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5DF" w:rsidRDefault="008755C9">
      <w:r>
        <w:t>Foothill Yellow-legged Frog (</w:t>
      </w:r>
      <w:r w:rsidRPr="003046E7">
        <w:rPr>
          <w:i/>
        </w:rPr>
        <w:t>Rana boylii</w:t>
      </w:r>
      <w:r>
        <w:t>) Performance Measures (PM)</w:t>
      </w:r>
    </w:p>
    <w:p w:rsidR="008755C9" w:rsidRDefault="008755C9">
      <w:r>
        <w:t>Jamie Bettaso</w:t>
      </w:r>
    </w:p>
    <w:p w:rsidR="008755C9" w:rsidRDefault="008755C9">
      <w:r>
        <w:t>Fish and Wildlife Biologist</w:t>
      </w:r>
    </w:p>
    <w:p w:rsidR="008755C9" w:rsidRDefault="008755C9">
      <w:r>
        <w:t>Arcata Fish and Wildlife Office</w:t>
      </w:r>
    </w:p>
    <w:p w:rsidR="008755C9" w:rsidRDefault="008755C9">
      <w:r>
        <w:t>10FEB11</w:t>
      </w:r>
    </w:p>
    <w:p w:rsidR="008755C9" w:rsidRDefault="008755C9"/>
    <w:p w:rsidR="008755C9" w:rsidRDefault="008755C9">
      <w:r>
        <w:t>Performance measures for the foothill yellow-legged frogs that could be best monitored based on the baseline data established for the species from the 2004 to 2010 egg mass surveys may have three components.</w:t>
      </w:r>
      <w:bookmarkStart w:id="0" w:name="_GoBack"/>
      <w:bookmarkEnd w:id="0"/>
    </w:p>
    <w:p w:rsidR="008755C9" w:rsidRDefault="008755C9" w:rsidP="008755C9">
      <w:pPr>
        <w:pStyle w:val="ListParagraph"/>
        <w:numPr>
          <w:ilvl w:val="0"/>
          <w:numId w:val="1"/>
        </w:numPr>
      </w:pPr>
      <w:r>
        <w:t xml:space="preserve">That each year the number of egg masses will increase on an egg mass per kilometer of river surveyed compared to the running average of the previous </w:t>
      </w:r>
      <w:proofErr w:type="spellStart"/>
      <w:r>
        <w:t>years</w:t>
      </w:r>
      <w:proofErr w:type="spellEnd"/>
      <w:r>
        <w:t xml:space="preserve"> reproductive effort.</w:t>
      </w:r>
      <w:r w:rsidR="00954E78">
        <w:t xml:space="preserve">  This PM would be reflective of the flow scheduling that would have hydrographs considered for timing of foothill yellow-legged frog reproduction on the Mainstem Trinity River above the confluence of the North Fork Trinity River.</w:t>
      </w:r>
    </w:p>
    <w:p w:rsidR="008755C9" w:rsidRDefault="008755C9" w:rsidP="008755C9">
      <w:pPr>
        <w:pStyle w:val="ListParagraph"/>
        <w:numPr>
          <w:ilvl w:val="0"/>
          <w:numId w:val="1"/>
        </w:numPr>
      </w:pPr>
      <w:r>
        <w:t>That the survival of egg masses from risk of desiccation will decrease every new survey year based on the average of loss of reproduction due to desiccation from previous year surveys.</w:t>
      </w:r>
      <w:r w:rsidR="00954E78">
        <w:t xml:space="preserve">  This would have the potential adaptive management feed-back loop using the provided hydrograph for a given year and using the Foothill Yellow-legged Frog Egg Mass Desiccation Model developed during the IHAP endeavor to back-validate what is detected in the field.  </w:t>
      </w:r>
    </w:p>
    <w:p w:rsidR="008755C9" w:rsidRDefault="008755C9" w:rsidP="008755C9">
      <w:pPr>
        <w:pStyle w:val="ListParagraph"/>
        <w:numPr>
          <w:ilvl w:val="0"/>
          <w:numId w:val="1"/>
        </w:numPr>
      </w:pPr>
      <w:r>
        <w:t>For every egg mass that survives to hatching, and the estimate of 5% survival to metamorphosis, that there would be the equivalent number of metamorphic frogs found at a site.  An example that each egg mass contains ~1000 embryos, 5% survival would be 50 metamo</w:t>
      </w:r>
      <w:r w:rsidR="00954E78">
        <w:t>rphs per egg mass that survived desiccation at a site.  To keep a conservative performance measure of 50% detection rate, an expected 25 metamorphic frogs per egg mass at a site would be encountered in late season surveys.</w:t>
      </w:r>
    </w:p>
    <w:p w:rsidR="00954E78" w:rsidRDefault="00954E78" w:rsidP="00954E78">
      <w:r>
        <w:t>These are not meant to be definitive PMs for the species but a starting point for the Riparian-Wildlife Work Group to consider for advancing to be PMs presented to the TMC in 2011.</w:t>
      </w:r>
    </w:p>
    <w:p w:rsidR="00954E78" w:rsidRDefault="00954E78" w:rsidP="00954E78"/>
    <w:p w:rsidR="00954E78" w:rsidRDefault="00954E78" w:rsidP="00954E78"/>
    <w:sectPr w:rsidR="00954E78" w:rsidSect="001C25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C3F68"/>
    <w:multiLevelType w:val="hybridMultilevel"/>
    <w:tmpl w:val="CD140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755C9"/>
    <w:rsid w:val="00125790"/>
    <w:rsid w:val="001C25DF"/>
    <w:rsid w:val="002D27D9"/>
    <w:rsid w:val="003046E7"/>
    <w:rsid w:val="003369DD"/>
    <w:rsid w:val="003557C2"/>
    <w:rsid w:val="006E0BBA"/>
    <w:rsid w:val="0080679C"/>
    <w:rsid w:val="008755C9"/>
    <w:rsid w:val="008D7C7F"/>
    <w:rsid w:val="00954E78"/>
    <w:rsid w:val="00A435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5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55C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jbettaso</dc:creator>
  <cp:keywords/>
  <dc:description/>
  <cp:lastModifiedBy>Samanthat Chilcote</cp:lastModifiedBy>
  <cp:revision>2</cp:revision>
  <cp:lastPrinted>2011-03-08T19:49:00Z</cp:lastPrinted>
  <dcterms:created xsi:type="dcterms:W3CDTF">2011-03-09T17:16:00Z</dcterms:created>
  <dcterms:modified xsi:type="dcterms:W3CDTF">2011-03-09T17:16:00Z</dcterms:modified>
</cp:coreProperties>
</file>